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89F0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6"/>
          <w:szCs w:val="36"/>
        </w:rPr>
      </w:pPr>
      <w:r w:rsidRPr="007E1999">
        <w:rPr>
          <w:rFonts w:asciiTheme="majorHAnsi" w:hAnsiTheme="majorHAnsi" w:cstheme="majorHAnsi"/>
          <w:b/>
          <w:bCs/>
          <w:color w:val="000000"/>
          <w:sz w:val="36"/>
          <w:szCs w:val="36"/>
        </w:rPr>
        <w:t>Accessible Museum Exhibition Resources</w:t>
      </w:r>
    </w:p>
    <w:p w14:paraId="136BC0BD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7E1999">
        <w:rPr>
          <w:rFonts w:asciiTheme="minorHAnsi" w:hAnsiTheme="minorHAnsi" w:cstheme="minorHAnsi"/>
          <w:b/>
          <w:bCs/>
          <w:color w:val="000000"/>
          <w:sz w:val="36"/>
          <w:szCs w:val="36"/>
        </w:rPr>
        <w:t> </w:t>
      </w:r>
    </w:p>
    <w:p w14:paraId="27CDD293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American Alliance of Museums and the Metropolitan Museum of Art </w:t>
      </w:r>
    </w:p>
    <w:p w14:paraId="1E1428EC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            </w:t>
      </w:r>
      <w:r w:rsidRPr="007E1999">
        <w:rPr>
          <w:rFonts w:asciiTheme="majorHAnsi" w:hAnsiTheme="majorHAnsi" w:cstheme="majorHAnsi"/>
          <w:i/>
          <w:iCs/>
          <w:color w:val="000000"/>
          <w:sz w:val="28"/>
          <w:szCs w:val="28"/>
        </w:rPr>
        <w:t>Standards Manual for Signs and Labels</w:t>
      </w:r>
    </w:p>
    <w:p w14:paraId="06729F35" w14:textId="77777777" w:rsidR="000F4D70" w:rsidRPr="007E1999" w:rsidRDefault="007E1999" w:rsidP="000F4D70">
      <w:pPr>
        <w:pStyle w:val="m-3091882507011988495gmail-msonospacing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8"/>
          <w:szCs w:val="28"/>
        </w:rPr>
      </w:pPr>
      <w:hyperlink r:id="rId4" w:tgtFrame="_blank" w:history="1">
        <w:r w:rsidR="000F4D70"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https://www.worldcat.org/title/standards-manual-for-signs-and-labels-1995/oclc/36137515</w:t>
        </w:r>
      </w:hyperlink>
      <w:r w:rsidR="000F4D70" w:rsidRPr="007E1999">
        <w:rPr>
          <w:rFonts w:asciiTheme="majorHAnsi" w:hAnsiTheme="majorHAnsi" w:cstheme="majorHAnsi"/>
          <w:color w:val="000000"/>
          <w:sz w:val="28"/>
          <w:szCs w:val="28"/>
        </w:rPr>
        <w:t>            </w:t>
      </w:r>
    </w:p>
    <w:p w14:paraId="765273F1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14:paraId="5436CD86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Association of Science-Technology Center (ASTC)</w:t>
      </w:r>
    </w:p>
    <w:p w14:paraId="557779F3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Accessible Practices - Best Practices: Exhibits, Programs, Facilities </w:t>
      </w:r>
    </w:p>
    <w:p w14:paraId="638E4B2C" w14:textId="77777777" w:rsidR="000F4D70" w:rsidRPr="007E1999" w:rsidRDefault="007E1999" w:rsidP="000F4D70">
      <w:pPr>
        <w:pStyle w:val="m-3091882507011988495gmail-msonospacing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8"/>
          <w:szCs w:val="28"/>
        </w:rPr>
      </w:pPr>
      <w:hyperlink r:id="rId5" w:tgtFrame="_blank" w:history="1">
        <w:r w:rsidR="000F4D70" w:rsidRPr="007E1999">
          <w:rPr>
            <w:rStyle w:val="Hyperlink"/>
            <w:rFonts w:asciiTheme="majorHAnsi" w:hAnsiTheme="majorHAnsi" w:cstheme="majorHAnsi"/>
            <w:color w:val="0070C0"/>
            <w:sz w:val="28"/>
            <w:szCs w:val="28"/>
          </w:rPr>
          <w:t>http://www.astc.org/resource/access/exhibits.htm</w:t>
        </w:r>
      </w:hyperlink>
    </w:p>
    <w:p w14:paraId="64E6C667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04563B15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Cooper Hewitt, Smithsonian Design Museum</w:t>
      </w:r>
    </w:p>
    <w:p w14:paraId="7B254A0D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i/>
          <w:iCs/>
          <w:color w:val="000000"/>
          <w:sz w:val="28"/>
          <w:szCs w:val="28"/>
        </w:rPr>
        <w:t>The Senses: Design Beyond Vision – </w:t>
      </w:r>
      <w:r w:rsidRPr="007E1999">
        <w:rPr>
          <w:rFonts w:asciiTheme="majorHAnsi" w:hAnsiTheme="majorHAnsi" w:cstheme="majorHAnsi"/>
          <w:color w:val="000000"/>
          <w:sz w:val="28"/>
          <w:szCs w:val="28"/>
        </w:rPr>
        <w:t xml:space="preserve">Ellen Lupton &amp; Andrea </w:t>
      </w:r>
      <w:proofErr w:type="spellStart"/>
      <w:r w:rsidRPr="007E1999">
        <w:rPr>
          <w:rFonts w:asciiTheme="majorHAnsi" w:hAnsiTheme="majorHAnsi" w:cstheme="majorHAnsi"/>
          <w:color w:val="000000"/>
          <w:sz w:val="28"/>
          <w:szCs w:val="28"/>
        </w:rPr>
        <w:t>Lipps</w:t>
      </w:r>
      <w:proofErr w:type="spellEnd"/>
    </w:p>
    <w:p w14:paraId="6096C21E" w14:textId="771F915C" w:rsidR="000F4D70" w:rsidRDefault="007E1999" w:rsidP="000F4D70">
      <w:pPr>
        <w:pStyle w:val="m-3091882507011988495gmail-msonospacing"/>
        <w:spacing w:before="0" w:beforeAutospacing="0" w:after="0" w:afterAutospacing="0"/>
        <w:ind w:firstLine="720"/>
        <w:rPr>
          <w:rStyle w:val="Hyperlink"/>
          <w:rFonts w:asciiTheme="majorHAnsi" w:hAnsiTheme="majorHAnsi" w:cstheme="majorHAnsi"/>
          <w:color w:val="954F72"/>
          <w:sz w:val="28"/>
          <w:szCs w:val="28"/>
        </w:rPr>
      </w:pPr>
      <w:hyperlink r:id="rId6" w:tgtFrame="_blank" w:history="1">
        <w:r w:rsidR="000F4D70"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https://www.papress.com/html/product.details.dna?isbn=9781616897109</w:t>
        </w:r>
      </w:hyperlink>
    </w:p>
    <w:p w14:paraId="11187B20" w14:textId="77777777" w:rsidR="007E1999" w:rsidRDefault="007E1999" w:rsidP="000F4D70">
      <w:pPr>
        <w:pStyle w:val="m-3091882507011988495gmail-msonospacing"/>
        <w:spacing w:before="0" w:beforeAutospacing="0" w:after="0" w:afterAutospacing="0"/>
        <w:ind w:firstLine="720"/>
        <w:rPr>
          <w:rStyle w:val="Hyperlink"/>
          <w:rFonts w:asciiTheme="majorHAnsi" w:hAnsiTheme="majorHAnsi" w:cstheme="majorHAnsi"/>
          <w:color w:val="954F72"/>
          <w:sz w:val="28"/>
          <w:szCs w:val="28"/>
        </w:rPr>
      </w:pPr>
    </w:p>
    <w:p w14:paraId="757A7D23" w14:textId="00986C64" w:rsidR="007E1999" w:rsidRDefault="007E1999" w:rsidP="007E1999">
      <w:pPr>
        <w:spacing w:after="0" w:line="240" w:lineRule="auto"/>
        <w:rPr>
          <w:rFonts w:asciiTheme="majorHAnsi" w:eastAsia="Times New Roman" w:hAnsiTheme="majorHAnsi" w:cstheme="majorHAnsi"/>
          <w:color w:val="0000FF"/>
          <w:sz w:val="28"/>
          <w:szCs w:val="28"/>
          <w:u w:val="single"/>
        </w:rPr>
      </w:pPr>
      <w:r w:rsidRPr="007E1999">
        <w:rPr>
          <w:rFonts w:asciiTheme="majorHAnsi" w:eastAsia="Times New Roman" w:hAnsiTheme="majorHAnsi" w:cstheme="majorHAnsi"/>
          <w:b/>
          <w:bCs/>
          <w:sz w:val="28"/>
          <w:szCs w:val="28"/>
        </w:rPr>
        <w:t>Everyone's Welcome:  The Americans with Disabilities Act and Museums</w:t>
      </w:r>
      <w:r w:rsidRPr="007E1999">
        <w:rPr>
          <w:rFonts w:asciiTheme="majorHAnsi" w:eastAsia="Times New Roman" w:hAnsiTheme="majorHAnsi" w:cstheme="majorHAnsi"/>
          <w:sz w:val="28"/>
          <w:szCs w:val="28"/>
        </w:rPr>
        <w:t>, published by the American Alliance of Museums and funded by the U.S. Department of Justice.  You can download the entire text in PDF from ERIC at </w:t>
      </w:r>
      <w:hyperlink r:id="rId7" w:tgtFrame="_blank" w:history="1">
        <w:r w:rsidRPr="007E1999">
          <w:rPr>
            <w:rFonts w:asciiTheme="majorHAnsi" w:eastAsia="Times New Roman" w:hAnsiTheme="majorHAnsi" w:cstheme="majorHAnsi"/>
            <w:color w:val="0000FF"/>
            <w:sz w:val="28"/>
            <w:szCs w:val="28"/>
            <w:u w:val="single"/>
          </w:rPr>
          <w:t>https://eric.ed.gov/?id=ED437754</w:t>
        </w:r>
      </w:hyperlink>
    </w:p>
    <w:p w14:paraId="7282F89D" w14:textId="25889965" w:rsidR="007E1999" w:rsidRDefault="007E1999" w:rsidP="007E199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1375E541" w14:textId="77777777" w:rsidR="007E1999" w:rsidRPr="007E1999" w:rsidRDefault="007E1999" w:rsidP="007E199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7E1999">
        <w:rPr>
          <w:rFonts w:asciiTheme="majorHAnsi" w:eastAsia="Times New Roman" w:hAnsiTheme="majorHAnsi" w:cstheme="majorHAnsi"/>
          <w:b/>
          <w:bCs/>
          <w:sz w:val="28"/>
          <w:szCs w:val="28"/>
        </w:rPr>
        <w:t>Inclusive and Accessible Design Guidelines (Canadian Museum for Human Rights)</w:t>
      </w:r>
    </w:p>
    <w:p w14:paraId="2CE8AD08" w14:textId="77777777" w:rsidR="007E1999" w:rsidRPr="007E1999" w:rsidRDefault="007E1999" w:rsidP="007E199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hyperlink r:id="rId8" w:tgtFrame="_blank" w:history="1">
        <w:r w:rsidRPr="007E1999">
          <w:rPr>
            <w:rFonts w:asciiTheme="majorHAnsi" w:eastAsia="Times New Roman" w:hAnsiTheme="majorHAnsi" w:cstheme="majorHAnsi"/>
            <w:color w:val="0000FF"/>
            <w:sz w:val="28"/>
            <w:szCs w:val="28"/>
            <w:u w:val="single"/>
          </w:rPr>
          <w:t>http://id.humanrights.ca/</w:t>
        </w:r>
      </w:hyperlink>
    </w:p>
    <w:p w14:paraId="7542CB25" w14:textId="77777777" w:rsidR="007E1999" w:rsidRPr="007E1999" w:rsidRDefault="007E1999" w:rsidP="007E1999">
      <w:pPr>
        <w:rPr>
          <w:rFonts w:asciiTheme="majorHAnsi" w:hAnsiTheme="majorHAnsi" w:cstheme="majorHAnsi"/>
          <w:sz w:val="28"/>
          <w:szCs w:val="28"/>
        </w:rPr>
      </w:pPr>
    </w:p>
    <w:p w14:paraId="663DE166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Institute for Human Centered Design</w:t>
      </w:r>
    </w:p>
    <w:p w14:paraId="6EFCE955" w14:textId="220C1169" w:rsidR="000F4D70" w:rsidRDefault="000F4D70" w:rsidP="000F4D70">
      <w:pPr>
        <w:pStyle w:val="m-3091882507011988495gmail-msonospacing"/>
        <w:spacing w:before="0" w:beforeAutospacing="0" w:after="0" w:afterAutospacing="0"/>
        <w:rPr>
          <w:rStyle w:val="Hyperlink"/>
          <w:rFonts w:asciiTheme="majorHAnsi" w:hAnsiTheme="majorHAnsi" w:cstheme="majorHAnsi"/>
          <w:color w:val="954F72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           </w:t>
      </w:r>
      <w:hyperlink r:id="rId9" w:tgtFrame="_blank" w:history="1">
        <w:r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https://www.humancentereddesign.org/</w:t>
        </w:r>
      </w:hyperlink>
    </w:p>
    <w:p w14:paraId="4404A0AB" w14:textId="00948A74" w:rsidR="007E1999" w:rsidRDefault="007E1999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14:paraId="77905591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772F86E5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The Kennedy Center Leadership Exchange in Arts and Disability (LEAD)</w:t>
      </w:r>
    </w:p>
    <w:p w14:paraId="7556FCB2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           Tip Sheets/Books and Brochures/Videos/Webinars</w:t>
      </w:r>
    </w:p>
    <w:p w14:paraId="25291C19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           </w:t>
      </w:r>
      <w:hyperlink r:id="rId10" w:tgtFrame="_blank" w:history="1">
        <w:r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http://education.kennedy-center.org/education/accessibility/lead/resources.html</w:t>
        </w:r>
      </w:hyperlink>
    </w:p>
    <w:p w14:paraId="3527A00F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4C342309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Mismatch: How Inclusion Shapes Design</w:t>
      </w: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– Kat Holmes</w:t>
      </w:r>
    </w:p>
    <w:p w14:paraId="0730E3F8" w14:textId="5511F7C4" w:rsidR="000F4D70" w:rsidRDefault="000F4D70" w:rsidP="000F4D70">
      <w:pPr>
        <w:pStyle w:val="m-3091882507011988495gmail-msonospacing"/>
        <w:spacing w:before="0" w:beforeAutospacing="0" w:after="0" w:afterAutospacing="0"/>
        <w:rPr>
          <w:rStyle w:val="Hyperlink"/>
          <w:rFonts w:asciiTheme="majorHAnsi" w:hAnsiTheme="majorHAnsi" w:cstheme="majorHAnsi"/>
          <w:color w:val="0070C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            </w:t>
      </w:r>
      <w:hyperlink r:id="rId11" w:tgtFrame="_blank" w:history="1">
        <w:r w:rsidRPr="007E1999">
          <w:rPr>
            <w:rStyle w:val="Hyperlink"/>
            <w:rFonts w:asciiTheme="majorHAnsi" w:hAnsiTheme="majorHAnsi" w:cstheme="majorHAnsi"/>
            <w:color w:val="0070C0"/>
            <w:sz w:val="28"/>
            <w:szCs w:val="28"/>
          </w:rPr>
          <w:t>https://mitpress.mit.edu/books/mismatch</w:t>
        </w:r>
      </w:hyperlink>
    </w:p>
    <w:p w14:paraId="2D5B0786" w14:textId="77777777" w:rsidR="007E1999" w:rsidRPr="007E1999" w:rsidRDefault="007E1999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bookmarkStart w:id="0" w:name="_GoBack"/>
      <w:bookmarkEnd w:id="0"/>
    </w:p>
    <w:p w14:paraId="79A65072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 </w:t>
      </w:r>
    </w:p>
    <w:p w14:paraId="7C691DD2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lastRenderedPageBreak/>
        <w:t>Museum of Science </w:t>
      </w:r>
    </w:p>
    <w:p w14:paraId="67A9FD98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Universal Design Plan  </w:t>
      </w:r>
    </w:p>
    <w:p w14:paraId="7F72973E" w14:textId="77777777" w:rsidR="000F4D70" w:rsidRPr="007E1999" w:rsidRDefault="007E1999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hyperlink r:id="rId12" w:tgtFrame="_blank" w:history="1">
        <w:r w:rsidR="000F4D70"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https://www.mos.org/sites/dev-elvis.mos.org/files/docs/misc/MOS_UD_Plan.pdf</w:t>
        </w:r>
      </w:hyperlink>
    </w:p>
    <w:p w14:paraId="6A211C5C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1349D290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Universal Design Quick Reference Guidelines</w:t>
      </w:r>
    </w:p>
    <w:p w14:paraId="121F8953" w14:textId="77777777" w:rsidR="000F4D70" w:rsidRPr="007E1999" w:rsidRDefault="007E1999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hyperlink r:id="rId13" w:tgtFrame="_blank" w:history="1">
        <w:r w:rsidR="000F4D70"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https://www.mos.org/sites/dev-elvis.mos.org/files/docs/misc/UD%20poster.pdf</w:t>
        </w:r>
      </w:hyperlink>
    </w:p>
    <w:p w14:paraId="5EE3F2AB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69E168D4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Universal Design Guidelines for NISE Network Exhibits </w:t>
      </w:r>
    </w:p>
    <w:p w14:paraId="077F7DA3" w14:textId="77777777" w:rsidR="000F4D70" w:rsidRPr="007E1999" w:rsidRDefault="007E1999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hyperlink r:id="rId14" w:tgtFrame="_blank" w:history="1">
        <w:r w:rsidR="000F4D70" w:rsidRPr="007E1999">
          <w:rPr>
            <w:rStyle w:val="Hyperlink"/>
            <w:rFonts w:asciiTheme="majorHAnsi" w:hAnsiTheme="majorHAnsi" w:cstheme="majorHAnsi"/>
            <w:color w:val="0070C0"/>
            <w:sz w:val="28"/>
            <w:szCs w:val="28"/>
          </w:rPr>
          <w:t>Universal Design Guidelines - Exhibits</w:t>
        </w:r>
      </w:hyperlink>
    </w:p>
    <w:p w14:paraId="410389EA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3FCEBC96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Making Museum Exhibits Accessible for All: Approaches to Multi-Modal Exhibit Personalization </w:t>
      </w:r>
    </w:p>
    <w:p w14:paraId="79259384" w14:textId="77777777" w:rsidR="000F4D70" w:rsidRPr="007E1999" w:rsidRDefault="007E1999" w:rsidP="000F4D70">
      <w:pPr>
        <w:pStyle w:val="m-3091882507011988495gmail-msonospacing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8"/>
          <w:szCs w:val="28"/>
        </w:rPr>
      </w:pPr>
      <w:hyperlink r:id="rId15" w:tgtFrame="_blank" w:history="1">
        <w:r w:rsidR="000F4D70"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http://www.informalscience.org/making-museum-exhibits-accessible-all-approaches-multi-modal-exhibit-personalization</w:t>
        </w:r>
      </w:hyperlink>
    </w:p>
    <w:p w14:paraId="319924AB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5B207562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7 Principals of Accessible Inclusive Exhibits</w:t>
      </w:r>
      <w:r w:rsidRPr="007E1999">
        <w:rPr>
          <w:rFonts w:asciiTheme="majorHAnsi" w:hAnsiTheme="majorHAnsi" w:cstheme="majorHAnsi"/>
          <w:color w:val="000000"/>
          <w:sz w:val="28"/>
          <w:szCs w:val="28"/>
        </w:rPr>
        <w:t xml:space="preserve">- </w:t>
      </w:r>
      <w:proofErr w:type="spellStart"/>
      <w:r w:rsidRPr="007E1999">
        <w:rPr>
          <w:rFonts w:asciiTheme="majorHAnsi" w:hAnsiTheme="majorHAnsi" w:cstheme="majorHAnsi"/>
          <w:color w:val="000000"/>
          <w:sz w:val="28"/>
          <w:szCs w:val="28"/>
        </w:rPr>
        <w:t>Sina</w:t>
      </w:r>
      <w:proofErr w:type="spellEnd"/>
      <w:r w:rsidRPr="007E1999">
        <w:rPr>
          <w:rFonts w:asciiTheme="majorHAnsi" w:hAnsiTheme="majorHAnsi" w:cstheme="majorHAnsi"/>
          <w:color w:val="000000"/>
          <w:sz w:val="28"/>
          <w:szCs w:val="28"/>
        </w:rPr>
        <w:t xml:space="preserve"> Bahram </w:t>
      </w:r>
    </w:p>
    <w:p w14:paraId="07441276" w14:textId="77777777" w:rsidR="000F4D70" w:rsidRPr="007E1999" w:rsidRDefault="007E1999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hyperlink r:id="rId16" w:tgtFrame="_blank" w:history="1">
        <w:r w:rsidR="000F4D70"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https://blog.sinabahram.com/7-principles-of-accessible-inclusive-exhibits/</w:t>
        </w:r>
      </w:hyperlink>
    </w:p>
    <w:p w14:paraId="5984F4E2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5CB36EE5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Smithsonian Accessibility Program </w:t>
      </w:r>
    </w:p>
    <w:p w14:paraId="6AB23D80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Guidelines for Accessible Exhibits</w:t>
      </w:r>
    </w:p>
    <w:p w14:paraId="52EE506F" w14:textId="77777777" w:rsidR="000F4D70" w:rsidRPr="007E1999" w:rsidRDefault="007E1999" w:rsidP="000F4D70">
      <w:pPr>
        <w:pStyle w:val="m-3091882507011988495gmail-msonospacing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8"/>
          <w:szCs w:val="28"/>
        </w:rPr>
      </w:pPr>
      <w:hyperlink r:id="rId17" w:tgtFrame="_blank" w:history="1">
        <w:r w:rsidR="000F4D70"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http://www.sifacilities.si.edu/ae_center/pdf/Accessible-Exhibition-Design.pdf</w:t>
        </w:r>
      </w:hyperlink>
    </w:p>
    <w:p w14:paraId="1B90929C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14552DD0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b/>
          <w:bCs/>
          <w:color w:val="000000"/>
          <w:sz w:val="28"/>
          <w:szCs w:val="28"/>
        </w:rPr>
        <w:t>U.S. Department of Justice</w:t>
      </w:r>
    </w:p>
    <w:p w14:paraId="22CB2E73" w14:textId="77777777" w:rsidR="000F4D70" w:rsidRPr="007E1999" w:rsidRDefault="000F4D70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 w:rsidRPr="007E1999">
        <w:rPr>
          <w:rFonts w:asciiTheme="majorHAnsi" w:hAnsiTheme="majorHAnsi" w:cstheme="majorHAnsi"/>
          <w:color w:val="000000"/>
          <w:sz w:val="28"/>
          <w:szCs w:val="28"/>
        </w:rPr>
        <w:t>Maintaining Accessibility in Museums </w:t>
      </w:r>
    </w:p>
    <w:p w14:paraId="67C1B9DB" w14:textId="2711899B" w:rsidR="000F4D70" w:rsidRDefault="007E1999" w:rsidP="000F4D70">
      <w:pPr>
        <w:pStyle w:val="m-3091882507011988495gmail-msonospacing"/>
        <w:spacing w:before="0" w:beforeAutospacing="0" w:after="0" w:afterAutospacing="0"/>
        <w:ind w:firstLine="720"/>
        <w:rPr>
          <w:rStyle w:val="Hyperlink"/>
          <w:rFonts w:asciiTheme="majorHAnsi" w:hAnsiTheme="majorHAnsi" w:cstheme="majorHAnsi"/>
          <w:color w:val="954F72"/>
          <w:sz w:val="28"/>
          <w:szCs w:val="28"/>
        </w:rPr>
      </w:pPr>
      <w:hyperlink r:id="rId18" w:tgtFrame="_blank" w:history="1">
        <w:r w:rsidR="000F4D70" w:rsidRPr="007E1999">
          <w:rPr>
            <w:rStyle w:val="Hyperlink"/>
            <w:rFonts w:asciiTheme="majorHAnsi" w:hAnsiTheme="majorHAnsi" w:cstheme="majorHAnsi"/>
            <w:color w:val="954F72"/>
            <w:sz w:val="28"/>
            <w:szCs w:val="28"/>
          </w:rPr>
          <w:t>https://www.ada.gov/business/museum_access.htm</w:t>
        </w:r>
      </w:hyperlink>
    </w:p>
    <w:p w14:paraId="66D8C9B6" w14:textId="77777777" w:rsidR="007E1999" w:rsidRPr="007E1999" w:rsidRDefault="007E1999" w:rsidP="000F4D70">
      <w:pPr>
        <w:pStyle w:val="m-3091882507011988495gmail-msonospacing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</w:p>
    <w:sectPr w:rsidR="007E1999" w:rsidRPr="007E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70"/>
    <w:rsid w:val="00033BBC"/>
    <w:rsid w:val="000A576E"/>
    <w:rsid w:val="000D3A39"/>
    <w:rsid w:val="000F4D70"/>
    <w:rsid w:val="00112298"/>
    <w:rsid w:val="00116B4C"/>
    <w:rsid w:val="00172247"/>
    <w:rsid w:val="001A5F50"/>
    <w:rsid w:val="001B475C"/>
    <w:rsid w:val="001B648C"/>
    <w:rsid w:val="0020568B"/>
    <w:rsid w:val="00247FE7"/>
    <w:rsid w:val="00260A00"/>
    <w:rsid w:val="00286214"/>
    <w:rsid w:val="002A6646"/>
    <w:rsid w:val="002B020C"/>
    <w:rsid w:val="00303E4A"/>
    <w:rsid w:val="00320A4A"/>
    <w:rsid w:val="00323210"/>
    <w:rsid w:val="00356DB9"/>
    <w:rsid w:val="0037094C"/>
    <w:rsid w:val="003D3A09"/>
    <w:rsid w:val="003E766A"/>
    <w:rsid w:val="00402372"/>
    <w:rsid w:val="004101F1"/>
    <w:rsid w:val="00415DA7"/>
    <w:rsid w:val="004237AF"/>
    <w:rsid w:val="004B5F18"/>
    <w:rsid w:val="004C45F2"/>
    <w:rsid w:val="004F0502"/>
    <w:rsid w:val="004F562E"/>
    <w:rsid w:val="00516013"/>
    <w:rsid w:val="005542F7"/>
    <w:rsid w:val="00563142"/>
    <w:rsid w:val="005A7A1D"/>
    <w:rsid w:val="005B0C61"/>
    <w:rsid w:val="005E3A27"/>
    <w:rsid w:val="00660047"/>
    <w:rsid w:val="00696629"/>
    <w:rsid w:val="00720D7F"/>
    <w:rsid w:val="00733D6A"/>
    <w:rsid w:val="00737F42"/>
    <w:rsid w:val="007B6319"/>
    <w:rsid w:val="007B703B"/>
    <w:rsid w:val="007E1999"/>
    <w:rsid w:val="0081578C"/>
    <w:rsid w:val="00845365"/>
    <w:rsid w:val="00864DFA"/>
    <w:rsid w:val="008A1BC7"/>
    <w:rsid w:val="008B4171"/>
    <w:rsid w:val="00907777"/>
    <w:rsid w:val="00937F4A"/>
    <w:rsid w:val="00946394"/>
    <w:rsid w:val="00956CBE"/>
    <w:rsid w:val="0099697E"/>
    <w:rsid w:val="009C1A66"/>
    <w:rsid w:val="009C3E50"/>
    <w:rsid w:val="00A44FCB"/>
    <w:rsid w:val="00A62690"/>
    <w:rsid w:val="00A73CB8"/>
    <w:rsid w:val="00AB1CF2"/>
    <w:rsid w:val="00AF5A4C"/>
    <w:rsid w:val="00B46DE3"/>
    <w:rsid w:val="00B478F4"/>
    <w:rsid w:val="00B86B5D"/>
    <w:rsid w:val="00BB419C"/>
    <w:rsid w:val="00BB4464"/>
    <w:rsid w:val="00C31C99"/>
    <w:rsid w:val="00C56B2C"/>
    <w:rsid w:val="00C8292E"/>
    <w:rsid w:val="00C96CBD"/>
    <w:rsid w:val="00CF3ED7"/>
    <w:rsid w:val="00D17874"/>
    <w:rsid w:val="00D22111"/>
    <w:rsid w:val="00D34A40"/>
    <w:rsid w:val="00D834EF"/>
    <w:rsid w:val="00DE7117"/>
    <w:rsid w:val="00DF001A"/>
    <w:rsid w:val="00DF1CCE"/>
    <w:rsid w:val="00E20366"/>
    <w:rsid w:val="00E41A74"/>
    <w:rsid w:val="00E52791"/>
    <w:rsid w:val="00E558F3"/>
    <w:rsid w:val="00E71DCF"/>
    <w:rsid w:val="00ED278C"/>
    <w:rsid w:val="00F04347"/>
    <w:rsid w:val="00F309D2"/>
    <w:rsid w:val="00F72964"/>
    <w:rsid w:val="00F766AD"/>
    <w:rsid w:val="00F8515E"/>
    <w:rsid w:val="00F91EFA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1641"/>
  <w15:chartTrackingRefBased/>
  <w15:docId w15:val="{5DCD46EB-3395-4100-870E-E97C583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091882507011988495gmail-msonospacing">
    <w:name w:val="m_-3091882507011988495gmail-msonospacing"/>
    <w:basedOn w:val="Normal"/>
    <w:rsid w:val="000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091882507011988495gmail-msohyperlink">
    <w:name w:val="m_-3091882507011988495gmail-msohyperlink"/>
    <w:basedOn w:val="DefaultParagraphFont"/>
    <w:rsid w:val="000F4D70"/>
  </w:style>
  <w:style w:type="character" w:styleId="Hyperlink">
    <w:name w:val="Hyperlink"/>
    <w:basedOn w:val="DefaultParagraphFont"/>
    <w:uiPriority w:val="99"/>
    <w:semiHidden/>
    <w:unhideWhenUsed/>
    <w:rsid w:val="000F4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humanrights.ca/" TargetMode="External"/><Relationship Id="rId13" Type="http://schemas.openxmlformats.org/officeDocument/2006/relationships/hyperlink" Target="https://www.mos.org/sites/dev-elvis.mos.org/files/docs/misc/UD%20poster.pdf" TargetMode="External"/><Relationship Id="rId18" Type="http://schemas.openxmlformats.org/officeDocument/2006/relationships/hyperlink" Target="https://www.ada.gov/business/museum_acces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ic.ed..gov/?id=ED437754" TargetMode="External"/><Relationship Id="rId12" Type="http://schemas.openxmlformats.org/officeDocument/2006/relationships/hyperlink" Target="https://www.mos.org/sites/dev-elvis.mos.org/files/docs/misc/MOS_UD_Plan.pdf" TargetMode="External"/><Relationship Id="rId17" Type="http://schemas.openxmlformats.org/officeDocument/2006/relationships/hyperlink" Target="http://www.sifacilities.si.edu/ae_center/pdf/Accessible-Exhibition-Desig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.sinabahram.com/7-principles-of-accessible-inclusive-exhibit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press.com/html/product.details.dna?isbn=9781616897109" TargetMode="External"/><Relationship Id="rId11" Type="http://schemas.openxmlformats.org/officeDocument/2006/relationships/hyperlink" Target="https://mitpress.mit.edu/books/mismatch" TargetMode="External"/><Relationship Id="rId5" Type="http://schemas.openxmlformats.org/officeDocument/2006/relationships/hyperlink" Target="http://www.astc.org/resource/access/exhibits.htm" TargetMode="External"/><Relationship Id="rId15" Type="http://schemas.openxmlformats.org/officeDocument/2006/relationships/hyperlink" Target="http://www.informalscience.org/making-museum-exhibits-accessible-all-approaches-multi-modal-exhibit-personalization" TargetMode="External"/><Relationship Id="rId10" Type="http://schemas.openxmlformats.org/officeDocument/2006/relationships/hyperlink" Target="http://education.kennedy-center.org/education/accessibility/lead/resource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worldcat.org/title/standards-manual-for-signs-and-labels-1995/oclc/36137515" TargetMode="External"/><Relationship Id="rId9" Type="http://schemas.openxmlformats.org/officeDocument/2006/relationships/hyperlink" Target="https://www.humancentereddesign.org/" TargetMode="External"/><Relationship Id="rId14" Type="http://schemas.openxmlformats.org/officeDocument/2006/relationships/hyperlink" Target="http://www.nisenet.org/sites/default/files/catalog/uploads/2971/ud_guide_exhibits_10_23_pr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Vessels</dc:creator>
  <cp:keywords/>
  <dc:description/>
  <cp:lastModifiedBy>Marian Vessels</cp:lastModifiedBy>
  <cp:revision>2</cp:revision>
  <dcterms:created xsi:type="dcterms:W3CDTF">2019-01-17T02:16:00Z</dcterms:created>
  <dcterms:modified xsi:type="dcterms:W3CDTF">2019-01-17T02:16:00Z</dcterms:modified>
</cp:coreProperties>
</file>